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6365" w14:textId="77777777" w:rsidR="000B4CC9" w:rsidRPr="000B4CC9" w:rsidRDefault="000B4CC9" w:rsidP="000B4CC9">
      <w:pPr>
        <w:jc w:val="both"/>
        <w:rPr>
          <w:rFonts w:ascii="Arial" w:hAnsi="Arial"/>
        </w:rPr>
      </w:pPr>
      <w:r w:rsidRPr="000B4CC9">
        <w:rPr>
          <w:rFonts w:ascii="Arial" w:hAnsi="Arial"/>
          <w:b/>
        </w:rPr>
        <w:t>Unterputz-Hochleistungslüfter</w:t>
      </w:r>
      <w:r w:rsidRPr="000B4CC9">
        <w:rPr>
          <w:rFonts w:ascii="Arial" w:hAnsi="Arial"/>
        </w:rPr>
        <w:t xml:space="preserve"> zur mechanischen Entlüftung von Bad- und WC-Räumen für Einzelentlüftungsanlagen mit gemeinsamer Hauptleitung für Wand- und Deckeneinbau, bestehend aus:</w:t>
      </w:r>
    </w:p>
    <w:p w14:paraId="3C5ED740" w14:textId="6CC9E96D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 xml:space="preserve">Unterputzgehäuse, Einbautiefe </w:t>
      </w:r>
      <w:r w:rsidRPr="000B4CC9">
        <w:rPr>
          <w:rFonts w:ascii="Arial" w:hAnsi="Arial"/>
          <w:b/>
        </w:rPr>
        <w:t>98 mm</w:t>
      </w:r>
      <w:r w:rsidRPr="000B4CC9">
        <w:rPr>
          <w:rFonts w:ascii="Arial" w:hAnsi="Arial"/>
        </w:rPr>
        <w:t xml:space="preserve"> aus Kunststoff, mit 3 Sollbruchstellen für Nebenraum- bzw. WC-Schalenabsaugung, konischem Abluftstutzen DN 75-80 mm nach oben/seitlich (DN 75-80 mm nach hinten möglich), eingebauter dichtschlie</w:t>
      </w:r>
      <w:r>
        <w:rPr>
          <w:rFonts w:ascii="Arial" w:hAnsi="Arial"/>
        </w:rPr>
        <w:t>ss</w:t>
      </w:r>
      <w:r w:rsidRPr="000B4CC9">
        <w:rPr>
          <w:rFonts w:ascii="Arial" w:hAnsi="Arial"/>
        </w:rPr>
        <w:t>ender, leicht auswechselbarer Luftrückschlagklappe - federbelastet, ausgeführt als Kaltrauchklappe temperaturbeständig bis 200°C, Leckluftrate &lt;0,01 m³/h, geprüft nach ÖNORM H 6027, steckbarer Elektroanschluss und recycelbare Schmutzabdeckung mit Schnappbefestigung.</w:t>
      </w:r>
    </w:p>
    <w:p w14:paraId="1A070D5A" w14:textId="6997201C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Lüftereinsatz, Spiralgehäuse und Grundplatte aus schlagfestem Polycarbonat, temperaturbeständig bis 150°C, steckfertig verdrahteter Energiesparaußenläufermotor mit Konstant</w:t>
      </w:r>
      <w:r>
        <w:rPr>
          <w:rFonts w:ascii="Arial" w:hAnsi="Arial"/>
        </w:rPr>
        <w:t>-V</w:t>
      </w:r>
      <w:r w:rsidRPr="000B4CC9">
        <w:rPr>
          <w:rFonts w:ascii="Arial" w:hAnsi="Arial"/>
        </w:rPr>
        <w:t>olumenstromcharakteristik mit direkt aufgebautem, energie- und schallreduzierendem Hochleistungslaufrad sowie eingebautem Thermokontakt, steckfertig verdrahtet, inkl. Steuerelektronik und Anschlusskupplung für steckbares Nachlaufrelais, Quick-Snap-Technologie für schraubenlose Schnellbefestigung mit schwingungsdämpfender Aufhängung zur Körperschallentkoppelung.</w:t>
      </w:r>
    </w:p>
    <w:p w14:paraId="2E26AB2A" w14:textId="62628BC5" w:rsidR="000B4CC9" w:rsidRPr="000B4CC9" w:rsidRDefault="000B4CC9" w:rsidP="000B4CC9">
      <w:pPr>
        <w:jc w:val="both"/>
        <w:rPr>
          <w:rFonts w:ascii="Arial" w:hAnsi="Arial"/>
        </w:rPr>
      </w:pPr>
      <w:r w:rsidRPr="000B4CC9">
        <w:rPr>
          <w:rFonts w:ascii="Arial" w:hAnsi="Arial"/>
        </w:rPr>
        <w:t>Schallgedämmte Designerfassade in Hochglanzoptik, Farbe ähnlich RAL 9016, vorne vollkommen geschlossen, Ansaugung über umlaufende Schattenfuge, unsichtbarer Schmutzfilter mit gro</w:t>
      </w:r>
      <w:r w:rsidR="007E283D">
        <w:rPr>
          <w:rFonts w:ascii="Arial" w:hAnsi="Arial"/>
        </w:rPr>
        <w:t>ss</w:t>
      </w:r>
      <w:r w:rsidRPr="000B4CC9">
        <w:rPr>
          <w:rFonts w:ascii="Arial" w:hAnsi="Arial"/>
        </w:rPr>
        <w:t>er Ansaugfläche, Fassade zum Lotausgleich 10° drehbar, Putzausgleich bis -30 mm möglich, integrierte Filterwechselanzeige, Steckplatz für feuchtegesteuertes Hygromodul Type HGEECO.</w:t>
      </w:r>
    </w:p>
    <w:p w14:paraId="269F9EF0" w14:textId="77777777" w:rsidR="000B4CC9" w:rsidRPr="000B4CC9" w:rsidRDefault="000B4CC9" w:rsidP="000B4CC9">
      <w:pPr>
        <w:jc w:val="both"/>
        <w:rPr>
          <w:rFonts w:ascii="Arial" w:hAnsi="Arial"/>
        </w:rPr>
      </w:pPr>
      <w:r w:rsidRPr="000B4CC9">
        <w:rPr>
          <w:rFonts w:ascii="Arial" w:hAnsi="Arial"/>
        </w:rPr>
        <w:t>Geprüft nach ÖNORM H 6036, ÖVE-geprüft, Schutzklasse II (kein Schutzleiter notwendig), strahlwassergeschützt IPX5, geeignet zum Einbau in Schutzbereichen 1 und 2 von Dusche und Badewanne, spezifische Leistungsaufnahme SFP 0,17 Wh/m³ entsprechend den Klima-Aktiv-Richtlinien.</w:t>
      </w:r>
    </w:p>
    <w:p w14:paraId="42EC3137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Technische Daten</w:t>
      </w:r>
    </w:p>
    <w:p w14:paraId="0B021EF1" w14:textId="0786B0C4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Luftleistung: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 w:rsidRPr="000B4CC9">
        <w:rPr>
          <w:rFonts w:ascii="Arial" w:hAnsi="Arial"/>
        </w:rPr>
        <w:t>67 m³/h</w:t>
      </w:r>
    </w:p>
    <w:p w14:paraId="6B69C5B6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Schalldruckpegel LpA: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  <w:t>36 dB(A)</w:t>
      </w:r>
    </w:p>
    <w:p w14:paraId="53D2BFDE" w14:textId="5537FC02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Spannung: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 w:rsidRPr="000B4CC9">
        <w:rPr>
          <w:rFonts w:ascii="Arial" w:hAnsi="Arial"/>
        </w:rPr>
        <w:t>230 V~, 50 Hz</w:t>
      </w:r>
    </w:p>
    <w:p w14:paraId="57177F17" w14:textId="5FCBCA64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Leistungsaufnahme: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 w:rsidRPr="000B4CC9">
        <w:rPr>
          <w:rFonts w:ascii="Arial" w:hAnsi="Arial"/>
        </w:rPr>
        <w:t>11,2 W</w:t>
      </w:r>
    </w:p>
    <w:p w14:paraId="3B736E39" w14:textId="28204D39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max. Einsatztemp.: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 w:rsidRPr="000B4CC9">
        <w:rPr>
          <w:rFonts w:ascii="Arial" w:hAnsi="Arial"/>
        </w:rPr>
        <w:t>40°C</w:t>
      </w:r>
    </w:p>
    <w:p w14:paraId="56584484" w14:textId="7A3F56F3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L x B x H: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 w:rsidRPr="000B4CC9">
        <w:rPr>
          <w:rFonts w:ascii="Arial" w:hAnsi="Arial"/>
        </w:rPr>
        <w:t>225 x 225 x 98 mm</w:t>
      </w:r>
    </w:p>
    <w:p w14:paraId="1349648E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</w:p>
    <w:p w14:paraId="01A364F2" w14:textId="60B76FC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Fabrikat:</w:t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B4CC9">
        <w:rPr>
          <w:rFonts w:ascii="Arial" w:hAnsi="Arial"/>
          <w:b/>
          <w:bCs/>
        </w:rPr>
        <w:t>ANSON - WERNIG</w:t>
      </w:r>
    </w:p>
    <w:p w14:paraId="746444B8" w14:textId="7BA76E45" w:rsidR="000B4CC9" w:rsidRPr="000B4CC9" w:rsidRDefault="000B4CC9" w:rsidP="000B4CC9">
      <w:pPr>
        <w:spacing w:after="0"/>
        <w:jc w:val="both"/>
        <w:rPr>
          <w:rFonts w:ascii="Arial" w:hAnsi="Arial"/>
          <w:b/>
        </w:rPr>
      </w:pPr>
      <w:r w:rsidRPr="000B4CC9">
        <w:rPr>
          <w:rFonts w:ascii="Arial" w:hAnsi="Arial"/>
        </w:rPr>
        <w:t>Type: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FRESH</w:t>
      </w:r>
      <w:r w:rsidRPr="000B4CC9">
        <w:rPr>
          <w:rFonts w:ascii="Arial" w:hAnsi="Arial"/>
          <w:b/>
        </w:rPr>
        <w:t xml:space="preserve"> ECO U60</w:t>
      </w:r>
    </w:p>
    <w:p w14:paraId="45AD3883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</w:p>
    <w:p w14:paraId="215DCDBD" w14:textId="0434E0F9" w:rsidR="000B4CC9" w:rsidRPr="000B4CC9" w:rsidRDefault="000B4CC9" w:rsidP="000B4CC9">
      <w:pPr>
        <w:spacing w:after="0"/>
        <w:jc w:val="both"/>
      </w:pPr>
      <w:r w:rsidRPr="000B4CC9">
        <w:rPr>
          <w:rFonts w:ascii="Arial" w:hAnsi="Arial"/>
        </w:rPr>
        <w:t>Einheit:</w:t>
      </w:r>
      <w:r w:rsidRPr="000B4CC9">
        <w:rPr>
          <w:rFonts w:ascii="Arial" w:hAnsi="Arial"/>
        </w:rPr>
        <w:tab/>
      </w:r>
      <w:r w:rsidRPr="000B4CC9">
        <w:rPr>
          <w:rFonts w:ascii="Arial" w:hAnsi="Arial"/>
        </w:rPr>
        <w:tab/>
      </w:r>
      <w:r w:rsidR="00A52563">
        <w:rPr>
          <w:rFonts w:ascii="Arial" w:hAnsi="Arial"/>
        </w:rPr>
        <w:tab/>
      </w:r>
      <w:r w:rsidR="00A52563">
        <w:rPr>
          <w:rFonts w:ascii="Arial" w:hAnsi="Arial"/>
        </w:rPr>
        <w:tab/>
      </w:r>
      <w:r w:rsidRPr="000B4CC9">
        <w:rPr>
          <w:rFonts w:ascii="Arial" w:hAnsi="Arial"/>
        </w:rPr>
        <w:t>Stk.</w:t>
      </w:r>
    </w:p>
    <w:p w14:paraId="26AA7E77" w14:textId="77777777" w:rsidR="000B4CC9" w:rsidRPr="000B4CC9" w:rsidRDefault="000B4CC9" w:rsidP="000B4CC9">
      <w:pPr>
        <w:pStyle w:val="Arial025Pt"/>
        <w:jc w:val="both"/>
        <w:rPr>
          <w:rFonts w:ascii="Arial" w:hAnsi="Arial"/>
          <w:spacing w:val="0"/>
          <w:szCs w:val="22"/>
        </w:rPr>
      </w:pPr>
    </w:p>
    <w:p w14:paraId="75C2548C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 xml:space="preserve">Zubehör gegen Aufpreis: </w:t>
      </w:r>
      <w:r w:rsidRPr="000B4CC9">
        <w:rPr>
          <w:rFonts w:ascii="Arial" w:hAnsi="Arial"/>
        </w:rPr>
        <w:tab/>
        <w:t>(bitte NUR gewünschte Position(en) anführen !!)</w:t>
      </w:r>
    </w:p>
    <w:p w14:paraId="3B327D57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Nachlaufrelais Type NRS (elektronisch, Zeiten fix eingestellt)</w:t>
      </w:r>
    </w:p>
    <w:p w14:paraId="1AFF3D76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Nachlaufrelais Type NRS/E (elektronisch, Zeiten einstellbar)</w:t>
      </w:r>
    </w:p>
    <w:p w14:paraId="4CE59CF3" w14:textId="2B5BF69F" w:rsidR="000B4CC9" w:rsidRPr="000B4CC9" w:rsidRDefault="000B4CC9" w:rsidP="000B4CC9">
      <w:pPr>
        <w:spacing w:after="0"/>
        <w:rPr>
          <w:rFonts w:ascii="Arial" w:hAnsi="Arial"/>
        </w:rPr>
      </w:pPr>
      <w:r w:rsidRPr="000B4CC9">
        <w:rPr>
          <w:rFonts w:ascii="Arial" w:hAnsi="Arial"/>
        </w:rPr>
        <w:t xml:space="preserve">Intervall-Nachlaufsteuergerät Type </w:t>
      </w:r>
      <w:r>
        <w:rPr>
          <w:rFonts w:ascii="Arial" w:hAnsi="Arial"/>
        </w:rPr>
        <w:t>NRI</w:t>
      </w:r>
      <w:r w:rsidRPr="000B4CC9">
        <w:rPr>
          <w:rFonts w:ascii="Arial" w:hAnsi="Arial"/>
        </w:rPr>
        <w:t xml:space="preserve"> (elektronisch, Zeiten einstellbar)</w:t>
      </w:r>
    </w:p>
    <w:p w14:paraId="1FC30240" w14:textId="77777777" w:rsidR="000B4CC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Hygrostat Type HGEECO in Fassade eingebaut, strahlwassergeschützt</w:t>
      </w:r>
    </w:p>
    <w:p w14:paraId="6B9284A3" w14:textId="27D73E88" w:rsidR="00D549D9" w:rsidRPr="000B4CC9" w:rsidRDefault="000B4CC9" w:rsidP="000B4CC9">
      <w:pPr>
        <w:spacing w:after="0"/>
        <w:jc w:val="both"/>
        <w:rPr>
          <w:rFonts w:ascii="Arial" w:hAnsi="Arial"/>
        </w:rPr>
      </w:pPr>
      <w:r w:rsidRPr="000B4CC9">
        <w:rPr>
          <w:rFonts w:ascii="Arial" w:hAnsi="Arial"/>
        </w:rPr>
        <w:t>Montagebügel Metall Type MBM oder Kunststoff Type MBK</w:t>
      </w:r>
    </w:p>
    <w:sectPr w:rsidR="00D549D9" w:rsidRPr="000B4CC9" w:rsidSect="009D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7993" w14:textId="77777777" w:rsidR="00DF2CE8" w:rsidRDefault="00DF2CE8" w:rsidP="00C9601B">
      <w:pPr>
        <w:spacing w:after="0" w:line="240" w:lineRule="auto"/>
      </w:pPr>
      <w:r>
        <w:separator/>
      </w:r>
    </w:p>
  </w:endnote>
  <w:endnote w:type="continuationSeparator" w:id="0">
    <w:p w14:paraId="5D698E8E" w14:textId="77777777" w:rsidR="00DF2CE8" w:rsidRDefault="00DF2CE8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F503" w14:textId="77777777" w:rsidR="00DF2CE8" w:rsidRDefault="00DF2CE8" w:rsidP="00C9601B">
      <w:pPr>
        <w:spacing w:after="0" w:line="240" w:lineRule="auto"/>
      </w:pPr>
      <w:r>
        <w:separator/>
      </w:r>
    </w:p>
  </w:footnote>
  <w:footnote w:type="continuationSeparator" w:id="0">
    <w:p w14:paraId="44BB582C" w14:textId="77777777" w:rsidR="00DF2CE8" w:rsidRDefault="00DF2CE8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66E8F"/>
    <w:rsid w:val="000B4CC9"/>
    <w:rsid w:val="000C5D63"/>
    <w:rsid w:val="000D4154"/>
    <w:rsid w:val="000E178F"/>
    <w:rsid w:val="00103B9B"/>
    <w:rsid w:val="001256B9"/>
    <w:rsid w:val="00135303"/>
    <w:rsid w:val="001C21B9"/>
    <w:rsid w:val="0020136A"/>
    <w:rsid w:val="00272766"/>
    <w:rsid w:val="00284D18"/>
    <w:rsid w:val="002C554D"/>
    <w:rsid w:val="00326295"/>
    <w:rsid w:val="0036537D"/>
    <w:rsid w:val="00372A5F"/>
    <w:rsid w:val="00374088"/>
    <w:rsid w:val="003E0351"/>
    <w:rsid w:val="0046264B"/>
    <w:rsid w:val="00466FA3"/>
    <w:rsid w:val="00472E57"/>
    <w:rsid w:val="004E51E8"/>
    <w:rsid w:val="004F4205"/>
    <w:rsid w:val="00515E15"/>
    <w:rsid w:val="0058626F"/>
    <w:rsid w:val="00594369"/>
    <w:rsid w:val="00611095"/>
    <w:rsid w:val="00616E61"/>
    <w:rsid w:val="00654ADE"/>
    <w:rsid w:val="00666565"/>
    <w:rsid w:val="006A4B1B"/>
    <w:rsid w:val="006C38C4"/>
    <w:rsid w:val="006F2CE3"/>
    <w:rsid w:val="007C60E9"/>
    <w:rsid w:val="007C7473"/>
    <w:rsid w:val="007E283D"/>
    <w:rsid w:val="007F0F3C"/>
    <w:rsid w:val="008277C7"/>
    <w:rsid w:val="008D3EA9"/>
    <w:rsid w:val="00904B6F"/>
    <w:rsid w:val="009256B4"/>
    <w:rsid w:val="00976DC2"/>
    <w:rsid w:val="009D5396"/>
    <w:rsid w:val="00A43C67"/>
    <w:rsid w:val="00A52563"/>
    <w:rsid w:val="00A87D43"/>
    <w:rsid w:val="00AA2B39"/>
    <w:rsid w:val="00B74D7B"/>
    <w:rsid w:val="00B77C13"/>
    <w:rsid w:val="00B80C24"/>
    <w:rsid w:val="00BC26B4"/>
    <w:rsid w:val="00C05AE2"/>
    <w:rsid w:val="00C229AC"/>
    <w:rsid w:val="00C76521"/>
    <w:rsid w:val="00C9601B"/>
    <w:rsid w:val="00D306CE"/>
    <w:rsid w:val="00D331E1"/>
    <w:rsid w:val="00D35339"/>
    <w:rsid w:val="00D549D9"/>
    <w:rsid w:val="00DD7727"/>
    <w:rsid w:val="00DF2CE8"/>
    <w:rsid w:val="00DF756C"/>
    <w:rsid w:val="00E310DC"/>
    <w:rsid w:val="00E31812"/>
    <w:rsid w:val="00E33E9E"/>
    <w:rsid w:val="00E43406"/>
    <w:rsid w:val="00EB33EB"/>
    <w:rsid w:val="00EF5779"/>
    <w:rsid w:val="00F36D17"/>
    <w:rsid w:val="00F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Arial025Pt">
    <w:name w:val="Arial 0.25 Pt"/>
    <w:basedOn w:val="Standard"/>
    <w:rsid w:val="006F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(W1)" w:eastAsia="Times New Roman" w:hAnsi="Univers (W1)" w:cs="Times New Roman"/>
      <w:spacing w:val="5"/>
      <w:szCs w:val="20"/>
      <w:lang w:eastAsia="de-DE"/>
    </w:rPr>
  </w:style>
  <w:style w:type="paragraph" w:customStyle="1" w:styleId="Blocktext1">
    <w:name w:val="Blocktext1"/>
    <w:basedOn w:val="Standard"/>
    <w:rsid w:val="00F76101"/>
    <w:pPr>
      <w:overflowPunct w:val="0"/>
      <w:autoSpaceDE w:val="0"/>
      <w:autoSpaceDN w:val="0"/>
      <w:adjustRightInd w:val="0"/>
      <w:spacing w:after="0" w:line="240" w:lineRule="auto"/>
      <w:ind w:left="1701" w:right="1701"/>
      <w:textAlignment w:val="baseline"/>
    </w:pPr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4</cp:revision>
  <dcterms:created xsi:type="dcterms:W3CDTF">2023-08-25T12:03:00Z</dcterms:created>
  <dcterms:modified xsi:type="dcterms:W3CDTF">2023-08-25T12:12:00Z</dcterms:modified>
</cp:coreProperties>
</file>